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AE" w:rsidRDefault="0093604C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-708025</wp:posOffset>
            </wp:positionV>
            <wp:extent cx="7324725" cy="2169795"/>
            <wp:effectExtent l="0" t="0" r="952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2AE" w:rsidRDefault="003852AE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3852AE" w:rsidRDefault="003852AE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3852AE" w:rsidRDefault="003852AE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3852AE" w:rsidRDefault="003852AE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587B0C" w:rsidRDefault="00587B0C">
      <w:pPr>
        <w:pStyle w:val="10"/>
        <w:rPr>
          <w:sz w:val="26"/>
          <w:szCs w:val="26"/>
        </w:rPr>
      </w:pPr>
    </w:p>
    <w:p w:rsidR="003852AE" w:rsidRDefault="0093604C">
      <w:pPr>
        <w:pStyle w:val="1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37465</wp:posOffset>
            </wp:positionV>
            <wp:extent cx="3619500" cy="1838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B15" w:rsidRDefault="006F4B15">
      <w:pPr>
        <w:pStyle w:val="10"/>
        <w:jc w:val="center"/>
        <w:rPr>
          <w:b/>
          <w:sz w:val="28"/>
          <w:szCs w:val="28"/>
        </w:rPr>
      </w:pPr>
    </w:p>
    <w:p w:rsidR="006F4B15" w:rsidRDefault="006F4B15">
      <w:pPr>
        <w:pStyle w:val="10"/>
        <w:jc w:val="center"/>
        <w:rPr>
          <w:b/>
          <w:sz w:val="28"/>
          <w:szCs w:val="28"/>
        </w:rPr>
      </w:pPr>
    </w:p>
    <w:p w:rsidR="006F4B15" w:rsidRDefault="006F4B15">
      <w:pPr>
        <w:pStyle w:val="10"/>
        <w:jc w:val="center"/>
        <w:rPr>
          <w:b/>
          <w:sz w:val="28"/>
          <w:szCs w:val="28"/>
        </w:rPr>
      </w:pPr>
    </w:p>
    <w:p w:rsidR="006F4B15" w:rsidRDefault="006F4B15" w:rsidP="006F4B15">
      <w:pPr>
        <w:pStyle w:val="10"/>
        <w:rPr>
          <w:b/>
          <w:sz w:val="28"/>
          <w:szCs w:val="28"/>
        </w:rPr>
      </w:pPr>
    </w:p>
    <w:p w:rsidR="006F4B15" w:rsidRDefault="006F4B15" w:rsidP="006F4B15">
      <w:pPr>
        <w:pStyle w:val="10"/>
        <w:rPr>
          <w:b/>
          <w:sz w:val="28"/>
          <w:szCs w:val="28"/>
        </w:rPr>
      </w:pPr>
    </w:p>
    <w:p w:rsidR="003852AE" w:rsidRPr="0073650A" w:rsidRDefault="003852AE">
      <w:pPr>
        <w:pStyle w:val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испытаний № </w:t>
      </w:r>
      <w:r w:rsidRPr="006157FE">
        <w:rPr>
          <w:b/>
          <w:sz w:val="28"/>
          <w:szCs w:val="28"/>
        </w:rPr>
        <w:t>ВП-291/18</w:t>
      </w:r>
    </w:p>
    <w:p w:rsidR="003852AE" w:rsidRDefault="003852AE" w:rsidP="008E2FA2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«22» января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4"/>
            <w:szCs w:val="24"/>
          </w:rPr>
          <w:t>2018 г</w:t>
        </w:r>
      </w:smartTag>
      <w:r>
        <w:rPr>
          <w:b/>
          <w:sz w:val="24"/>
          <w:szCs w:val="24"/>
        </w:rPr>
        <w:t>.</w:t>
      </w:r>
    </w:p>
    <w:p w:rsidR="003852AE" w:rsidRPr="00587B0C" w:rsidRDefault="003852AE" w:rsidP="008E2FA2">
      <w:pPr>
        <w:pStyle w:val="10"/>
        <w:jc w:val="right"/>
      </w:pPr>
    </w:p>
    <w:p w:rsidR="003852AE" w:rsidRDefault="003852AE">
      <w:pPr>
        <w:pStyle w:val="10"/>
        <w:rPr>
          <w:b/>
          <w:sz w:val="26"/>
          <w:szCs w:val="26"/>
        </w:rPr>
      </w:pPr>
      <w:r>
        <w:rPr>
          <w:sz w:val="22"/>
          <w:szCs w:val="22"/>
          <w:u w:val="single"/>
        </w:rPr>
        <w:t>Заказчик</w:t>
      </w:r>
      <w:r>
        <w:rPr>
          <w:sz w:val="26"/>
          <w:szCs w:val="26"/>
        </w:rPr>
        <w:t xml:space="preserve">: </w:t>
      </w:r>
      <w:r>
        <w:rPr>
          <w:b/>
          <w:sz w:val="28"/>
          <w:szCs w:val="28"/>
        </w:rPr>
        <w:t>ООО «Обушково»</w:t>
      </w:r>
    </w:p>
    <w:p w:rsidR="003852AE" w:rsidRDefault="003852AE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Объект испытаний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Образец воды – ВЗУ после водоподготовки</w:t>
      </w:r>
    </w:p>
    <w:p w:rsidR="003852AE" w:rsidRPr="00FD085C" w:rsidRDefault="003852AE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Место отбора пробы</w:t>
      </w:r>
      <w:r>
        <w:rPr>
          <w:sz w:val="22"/>
          <w:szCs w:val="22"/>
        </w:rPr>
        <w:t xml:space="preserve">: </w:t>
      </w:r>
      <w:r>
        <w:rPr>
          <w:sz w:val="26"/>
          <w:szCs w:val="26"/>
        </w:rPr>
        <w:t xml:space="preserve">М.О., Истринский р-н, д. Красный посёлок,  ЖК «Сампо»  </w:t>
      </w:r>
    </w:p>
    <w:p w:rsidR="003852AE" w:rsidRDefault="003852AE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Дата и время принятия пробы в работу лабораторией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18.01.2018 16:32</w:t>
      </w:r>
    </w:p>
    <w:p w:rsidR="003852AE" w:rsidRDefault="003852AE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Акт отбора пробы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Отбор выполнен Заказчиком </w:t>
      </w:r>
    </w:p>
    <w:p w:rsidR="003852AE" w:rsidRDefault="003852AE">
      <w:pPr>
        <w:pStyle w:val="10"/>
        <w:ind w:right="-200"/>
        <w:rPr>
          <w:sz w:val="26"/>
          <w:szCs w:val="26"/>
        </w:rPr>
      </w:pPr>
      <w:r>
        <w:rPr>
          <w:sz w:val="22"/>
          <w:szCs w:val="22"/>
          <w:u w:val="single"/>
        </w:rPr>
        <w:t>Даты проведения испытаний:</w:t>
      </w:r>
      <w:r>
        <w:rPr>
          <w:sz w:val="26"/>
          <w:szCs w:val="26"/>
        </w:rPr>
        <w:t>18.01.18 - 22.01.18</w:t>
      </w:r>
    </w:p>
    <w:p w:rsidR="003852AE" w:rsidRDefault="003852AE">
      <w:pPr>
        <w:pStyle w:val="10"/>
        <w:jc w:val="center"/>
        <w:rPr>
          <w:b/>
          <w:sz w:val="12"/>
          <w:szCs w:val="12"/>
        </w:rPr>
      </w:pPr>
    </w:p>
    <w:tbl>
      <w:tblPr>
        <w:tblW w:w="9923" w:type="dxa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1417"/>
        <w:gridCol w:w="1985"/>
        <w:gridCol w:w="2126"/>
      </w:tblGrid>
      <w:tr w:rsidR="003852AE" w:rsidTr="009B7C35">
        <w:trPr>
          <w:cantSplit/>
          <w:trHeight w:val="420"/>
          <w:tblHeader/>
        </w:trPr>
        <w:tc>
          <w:tcPr>
            <w:tcW w:w="567" w:type="dxa"/>
            <w:tcBorders>
              <w:top w:val="single" w:sz="12" w:space="0" w:color="000000"/>
            </w:tcBorders>
          </w:tcPr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>№ п/п</w:t>
            </w:r>
          </w:p>
        </w:tc>
        <w:tc>
          <w:tcPr>
            <w:tcW w:w="3828" w:type="dxa"/>
            <w:tcBorders>
              <w:top w:val="single" w:sz="12" w:space="0" w:color="000000"/>
            </w:tcBorders>
          </w:tcPr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 xml:space="preserve">Номенклатура показателей, </w:t>
            </w:r>
          </w:p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:rsidR="003852AE" w:rsidRPr="009B7C35" w:rsidRDefault="003852AE" w:rsidP="009B7C35">
            <w:pPr>
              <w:pStyle w:val="10"/>
              <w:ind w:left="-122" w:right="-47"/>
              <w:jc w:val="center"/>
              <w:rPr>
                <w:b/>
                <w:sz w:val="24"/>
                <w:szCs w:val="24"/>
              </w:rPr>
            </w:pPr>
            <w:r w:rsidRPr="009B7C35">
              <w:rPr>
                <w:b/>
                <w:sz w:val="24"/>
                <w:szCs w:val="24"/>
              </w:rPr>
              <w:t>ПДК</w:t>
            </w:r>
          </w:p>
          <w:p w:rsidR="003852AE" w:rsidRPr="009B7C35" w:rsidRDefault="003852AE" w:rsidP="009B7C35">
            <w:pPr>
              <w:pStyle w:val="10"/>
              <w:ind w:left="-122" w:right="-47"/>
              <w:jc w:val="center"/>
              <w:rPr>
                <w:sz w:val="22"/>
                <w:szCs w:val="22"/>
              </w:rPr>
            </w:pPr>
            <w:r w:rsidRPr="009B7C35">
              <w:rPr>
                <w:sz w:val="16"/>
                <w:szCs w:val="16"/>
              </w:rPr>
              <w:t xml:space="preserve">(предельно допустимая концентрация), </w:t>
            </w:r>
            <w:r w:rsidRPr="009B7C35">
              <w:rPr>
                <w:sz w:val="22"/>
                <w:szCs w:val="22"/>
              </w:rPr>
              <w:t>по</w:t>
            </w:r>
            <w:r w:rsidRPr="009B7C35">
              <w:rPr>
                <w:b/>
                <w:sz w:val="24"/>
                <w:szCs w:val="24"/>
              </w:rPr>
              <w:t>[1]</w:t>
            </w:r>
          </w:p>
        </w:tc>
        <w:tc>
          <w:tcPr>
            <w:tcW w:w="2126" w:type="dxa"/>
            <w:tcBorders>
              <w:top w:val="single" w:sz="12" w:space="0" w:color="000000"/>
            </w:tcBorders>
            <w:noWrap/>
          </w:tcPr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>Метод испытаний</w:t>
            </w:r>
          </w:p>
          <w:p w:rsidR="003852AE" w:rsidRPr="009B7C35" w:rsidRDefault="003852AE" w:rsidP="009B7C35">
            <w:pPr>
              <w:pStyle w:val="10"/>
              <w:jc w:val="center"/>
              <w:rPr>
                <w:sz w:val="22"/>
                <w:szCs w:val="22"/>
              </w:rPr>
            </w:pPr>
            <w:r w:rsidRPr="009B7C35">
              <w:rPr>
                <w:sz w:val="22"/>
                <w:szCs w:val="22"/>
              </w:rPr>
              <w:t>(ссылка на НД)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1.</w:t>
            </w:r>
          </w:p>
        </w:tc>
        <w:tc>
          <w:tcPr>
            <w:tcW w:w="3828" w:type="dxa"/>
          </w:tcPr>
          <w:p w:rsidR="003852AE" w:rsidRDefault="003852AE">
            <w:r>
              <w:t>Стронций, мг/л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0.45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7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ПНД Ф 14.1:2.253-09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2.</w:t>
            </w:r>
          </w:p>
        </w:tc>
        <w:tc>
          <w:tcPr>
            <w:tcW w:w="3828" w:type="dxa"/>
          </w:tcPr>
          <w:p w:rsidR="003852AE" w:rsidRPr="00587B0C" w:rsidRDefault="003852AE">
            <w:r w:rsidRPr="00587B0C">
              <w:t>Хлор остаточный свободный, мг/л</w:t>
            </w:r>
          </w:p>
        </w:tc>
        <w:tc>
          <w:tcPr>
            <w:tcW w:w="1417" w:type="dxa"/>
          </w:tcPr>
          <w:p w:rsidR="003852AE" w:rsidRPr="00587B0C" w:rsidRDefault="003852AE" w:rsidP="009B7C35">
            <w:pPr>
              <w:jc w:val="center"/>
            </w:pPr>
            <w:r w:rsidRPr="00587B0C">
              <w:t>0.17</w:t>
            </w:r>
          </w:p>
        </w:tc>
        <w:tc>
          <w:tcPr>
            <w:tcW w:w="1985" w:type="dxa"/>
          </w:tcPr>
          <w:p w:rsidR="003852AE" w:rsidRPr="00587B0C" w:rsidRDefault="003852AE" w:rsidP="009B7C35">
            <w:pPr>
              <w:jc w:val="center"/>
            </w:pPr>
            <w:r w:rsidRPr="00587B0C">
              <w:t>0.3 - 0.5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МВИ 01.1:1.2.3.4.40-06 (ФР.1.31.2006.02958)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3.</w:t>
            </w:r>
          </w:p>
        </w:tc>
        <w:tc>
          <w:tcPr>
            <w:tcW w:w="3828" w:type="dxa"/>
          </w:tcPr>
          <w:p w:rsidR="003852AE" w:rsidRDefault="003852AE">
            <w:r>
              <w:t>Железо общее, мг/л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0.23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0.3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ГОСТ 31870-2012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4.</w:t>
            </w:r>
          </w:p>
        </w:tc>
        <w:tc>
          <w:tcPr>
            <w:tcW w:w="3828" w:type="dxa"/>
          </w:tcPr>
          <w:p w:rsidR="003852AE" w:rsidRDefault="003852AE">
            <w:r>
              <w:t>Марганец, мг/л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0.067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0.1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ПНД Ф 14.1:2.253-09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5.</w:t>
            </w:r>
          </w:p>
        </w:tc>
        <w:tc>
          <w:tcPr>
            <w:tcW w:w="3828" w:type="dxa"/>
          </w:tcPr>
          <w:p w:rsidR="003852AE" w:rsidRDefault="003852AE">
            <w:r>
              <w:t>Нитрат-ион по NO3, мг/л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&lt; 0.6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45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ФР.1.31.2005.01774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6.</w:t>
            </w:r>
          </w:p>
        </w:tc>
        <w:tc>
          <w:tcPr>
            <w:tcW w:w="3828" w:type="dxa"/>
          </w:tcPr>
          <w:p w:rsidR="003852AE" w:rsidRDefault="003852AE">
            <w:r>
              <w:t>Жесткость общая, град. Ж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5.9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7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ПНД Ф 14.1:2:3.98-97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7.</w:t>
            </w:r>
          </w:p>
        </w:tc>
        <w:tc>
          <w:tcPr>
            <w:tcW w:w="3828" w:type="dxa"/>
          </w:tcPr>
          <w:p w:rsidR="003852AE" w:rsidRDefault="003852AE">
            <w:r>
              <w:t>Водородный показатель (рН), ед. pH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7.47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6 - 9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 xml:space="preserve">ФР.1.31.2005.01774 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8.</w:t>
            </w:r>
          </w:p>
        </w:tc>
        <w:tc>
          <w:tcPr>
            <w:tcW w:w="3828" w:type="dxa"/>
          </w:tcPr>
          <w:p w:rsidR="003852AE" w:rsidRDefault="003852AE">
            <w:r>
              <w:t>Мутность, ЕМФ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&lt; 1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2.6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ПНД Ф 14.1:2:4.213-05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9.</w:t>
            </w:r>
          </w:p>
        </w:tc>
        <w:tc>
          <w:tcPr>
            <w:tcW w:w="3828" w:type="dxa"/>
          </w:tcPr>
          <w:p w:rsidR="003852AE" w:rsidRDefault="003852AE">
            <w:r>
              <w:t>Цветность, град.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7.1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20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ГОСТ 31868-2012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10.</w:t>
            </w:r>
          </w:p>
        </w:tc>
        <w:tc>
          <w:tcPr>
            <w:tcW w:w="3828" w:type="dxa"/>
          </w:tcPr>
          <w:p w:rsidR="003852AE" w:rsidRDefault="003852AE">
            <w:r>
              <w:t>Привкус, баллы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ГОСТ 3351-74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11.</w:t>
            </w:r>
          </w:p>
        </w:tc>
        <w:tc>
          <w:tcPr>
            <w:tcW w:w="3828" w:type="dxa"/>
          </w:tcPr>
          <w:p w:rsidR="003852AE" w:rsidRDefault="003852AE">
            <w:r>
              <w:t>Запах, баллы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ГОСТ 3351-74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12.</w:t>
            </w:r>
          </w:p>
        </w:tc>
        <w:tc>
          <w:tcPr>
            <w:tcW w:w="3828" w:type="dxa"/>
          </w:tcPr>
          <w:p w:rsidR="003852AE" w:rsidRDefault="003852AE">
            <w:r>
              <w:t>Перманганатная окисляемость, мгО2/л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0.93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5.0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ПНД Ф 14.1:2:4.154-99</w:t>
            </w:r>
          </w:p>
        </w:tc>
      </w:tr>
      <w:tr w:rsidR="003852AE" w:rsidTr="009B7C35">
        <w:tc>
          <w:tcPr>
            <w:tcW w:w="567" w:type="dxa"/>
          </w:tcPr>
          <w:p w:rsidR="003852AE" w:rsidRDefault="003852AE" w:rsidP="009B7C35">
            <w:pPr>
              <w:jc w:val="center"/>
            </w:pPr>
            <w:r>
              <w:t>13.</w:t>
            </w:r>
          </w:p>
        </w:tc>
        <w:tc>
          <w:tcPr>
            <w:tcW w:w="3828" w:type="dxa"/>
          </w:tcPr>
          <w:p w:rsidR="003852AE" w:rsidRDefault="003852AE">
            <w:r>
              <w:t>Аммиак (по азоту), мг/л</w:t>
            </w:r>
          </w:p>
        </w:tc>
        <w:tc>
          <w:tcPr>
            <w:tcW w:w="1417" w:type="dxa"/>
          </w:tcPr>
          <w:p w:rsidR="003852AE" w:rsidRDefault="003852AE" w:rsidP="009B7C35">
            <w:pPr>
              <w:jc w:val="center"/>
            </w:pPr>
            <w:r>
              <w:t>0.49</w:t>
            </w:r>
          </w:p>
        </w:tc>
        <w:tc>
          <w:tcPr>
            <w:tcW w:w="1985" w:type="dxa"/>
          </w:tcPr>
          <w:p w:rsidR="003852AE" w:rsidRDefault="003852AE" w:rsidP="009B7C35">
            <w:pPr>
              <w:jc w:val="center"/>
            </w:pPr>
            <w:r>
              <w:t>2.0</w:t>
            </w:r>
          </w:p>
        </w:tc>
        <w:tc>
          <w:tcPr>
            <w:tcW w:w="2126" w:type="dxa"/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ПНД Ф 14.2:4.209-05</w:t>
            </w:r>
          </w:p>
        </w:tc>
      </w:tr>
      <w:tr w:rsidR="003852AE" w:rsidTr="009B7C35">
        <w:tc>
          <w:tcPr>
            <w:tcW w:w="567" w:type="dxa"/>
            <w:tcBorders>
              <w:bottom w:val="single" w:sz="12" w:space="0" w:color="000000"/>
            </w:tcBorders>
          </w:tcPr>
          <w:p w:rsidR="003852AE" w:rsidRDefault="003852AE" w:rsidP="009B7C35">
            <w:pPr>
              <w:jc w:val="center"/>
            </w:pPr>
            <w:r>
              <w:t>14.</w:t>
            </w:r>
          </w:p>
        </w:tc>
        <w:tc>
          <w:tcPr>
            <w:tcW w:w="3828" w:type="dxa"/>
            <w:tcBorders>
              <w:bottom w:val="single" w:sz="12" w:space="0" w:color="000000"/>
            </w:tcBorders>
          </w:tcPr>
          <w:p w:rsidR="003852AE" w:rsidRDefault="003852AE">
            <w:r>
              <w:t>Общая минерализация (сухой остаток), мг/л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3852AE" w:rsidRDefault="003852AE" w:rsidP="009B7C35">
            <w:pPr>
              <w:jc w:val="center"/>
            </w:pPr>
            <w:r>
              <w:t>470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</w:tcPr>
          <w:p w:rsidR="003852AE" w:rsidRDefault="003852AE" w:rsidP="009B7C35">
            <w:pPr>
              <w:jc w:val="center"/>
            </w:pPr>
            <w:r>
              <w:t>1000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3852AE" w:rsidRDefault="003852AE" w:rsidP="009B7C35">
            <w:pPr>
              <w:jc w:val="center"/>
            </w:pPr>
            <w:r w:rsidRPr="009B7C35">
              <w:rPr>
                <w:sz w:val="18"/>
              </w:rPr>
              <w:t>ПНД Ф 14.1:2:4.114-97</w:t>
            </w:r>
          </w:p>
        </w:tc>
      </w:tr>
    </w:tbl>
    <w:p w:rsidR="003852AE" w:rsidRDefault="003852AE">
      <w:pPr>
        <w:pStyle w:val="10"/>
        <w:ind w:firstLine="709"/>
        <w:jc w:val="both"/>
        <w:rPr>
          <w:sz w:val="22"/>
          <w:szCs w:val="22"/>
        </w:rPr>
      </w:pPr>
    </w:p>
    <w:p w:rsidR="003852AE" w:rsidRDefault="003852AE">
      <w:r>
        <w:rPr>
          <w:sz w:val="22"/>
        </w:rPr>
        <w:t>[1] - СанПиН 2.1.4.1074-01. «Питьевая вода. Санитарно-эпидемиологические правила и нормативы. Гигиенические требования к качеству воды централизованных систем питьевого водоснабжения. Контроль качества»</w:t>
      </w:r>
    </w:p>
    <w:p w:rsidR="003852AE" w:rsidRDefault="003852AE">
      <w:pPr>
        <w:pStyle w:val="10"/>
        <w:ind w:firstLine="709"/>
        <w:jc w:val="both"/>
        <w:rPr>
          <w:sz w:val="22"/>
          <w:szCs w:val="22"/>
        </w:rPr>
      </w:pPr>
    </w:p>
    <w:p w:rsidR="003852AE" w:rsidRDefault="003852AE">
      <w:pPr>
        <w:pStyle w:val="10"/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Результаты испытаний распространяются только на образцы, подвергнутые испытаниям.</w:t>
      </w:r>
    </w:p>
    <w:p w:rsidR="003852AE" w:rsidRDefault="003852AE">
      <w:pPr>
        <w:pStyle w:val="10"/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Передача документа или его копий третьим лицам без разрешения ЗАО «ГИЦ ПВ» и согласования с Заказчиком не допускается.</w:t>
      </w:r>
    </w:p>
    <w:p w:rsidR="003852AE" w:rsidRDefault="003852AE">
      <w:pPr>
        <w:pStyle w:val="10"/>
        <w:ind w:firstLine="709"/>
        <w:jc w:val="both"/>
        <w:rPr>
          <w:i/>
          <w:sz w:val="22"/>
          <w:szCs w:val="22"/>
        </w:rPr>
      </w:pPr>
    </w:p>
    <w:p w:rsidR="003852AE" w:rsidRDefault="003852AE">
      <w:pPr>
        <w:pStyle w:val="1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Ответственный за проведение испытаний:</w:t>
      </w:r>
    </w:p>
    <w:p w:rsidR="003852AE" w:rsidRDefault="003852AE">
      <w:pPr>
        <w:pStyle w:val="10"/>
        <w:jc w:val="both"/>
        <w:rPr>
          <w:sz w:val="24"/>
          <w:szCs w:val="24"/>
          <w:u w:val="single"/>
        </w:rPr>
      </w:pPr>
    </w:p>
    <w:p w:rsidR="003852AE" w:rsidRPr="00BD3AD3" w:rsidRDefault="0093604C" w:rsidP="00AF39FD">
      <w:pPr>
        <w:pStyle w:val="1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1025" cy="39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2AE" w:rsidRPr="00BD3AD3" w:rsidSect="003757A6">
      <w:headerReference w:type="default" r:id="rId10"/>
      <w:footerReference w:type="default" r:id="rId11"/>
      <w:footerReference w:type="first" r:id="rId12"/>
      <w:pgSz w:w="11906" w:h="16838"/>
      <w:pgMar w:top="1134" w:right="794" w:bottom="709" w:left="1134" w:header="56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1FF" w:rsidRDefault="009311FF" w:rsidP="00B5639C">
      <w:r>
        <w:separator/>
      </w:r>
    </w:p>
  </w:endnote>
  <w:endnote w:type="continuationSeparator" w:id="0">
    <w:p w:rsidR="009311FF" w:rsidRDefault="009311FF" w:rsidP="00B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2AE" w:rsidRDefault="003852A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F4B15">
      <w:rPr>
        <w:noProof/>
      </w:rPr>
      <w:t>2</w:t>
    </w:r>
    <w:r>
      <w:fldChar w:fldCharType="end"/>
    </w:r>
  </w:p>
  <w:p w:rsidR="003852AE" w:rsidRDefault="003852AE">
    <w:pPr>
      <w:pStyle w:val="10"/>
      <w:tabs>
        <w:tab w:val="center" w:pos="4536"/>
        <w:tab w:val="right" w:pos="9072"/>
      </w:tabs>
      <w:spacing w:after="72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2AE" w:rsidRDefault="003852AE" w:rsidP="007B6120">
    <w:pPr>
      <w:pStyle w:val="aa"/>
    </w:pPr>
  </w:p>
  <w:p w:rsidR="003852AE" w:rsidRDefault="003852A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1FF" w:rsidRDefault="009311FF" w:rsidP="00B5639C">
      <w:r>
        <w:separator/>
      </w:r>
    </w:p>
  </w:footnote>
  <w:footnote w:type="continuationSeparator" w:id="0">
    <w:p w:rsidR="009311FF" w:rsidRDefault="009311FF" w:rsidP="00B563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2AE" w:rsidRPr="001674C4" w:rsidRDefault="003852AE" w:rsidP="003757A6">
    <w:pPr>
      <w:pStyle w:val="a8"/>
      <w:spacing w:line="276" w:lineRule="auto"/>
      <w:jc w:val="right"/>
      <w:rPr>
        <w:i/>
      </w:rPr>
    </w:pPr>
    <w:r w:rsidRPr="00424DCB">
      <w:rPr>
        <w:i/>
      </w:rPr>
      <w:t xml:space="preserve">Лист </w:t>
    </w:r>
    <w:r w:rsidRPr="00424DCB">
      <w:rPr>
        <w:i/>
      </w:rPr>
      <w:fldChar w:fldCharType="begin"/>
    </w:r>
    <w:r w:rsidRPr="00424DCB">
      <w:rPr>
        <w:i/>
      </w:rPr>
      <w:instrText xml:space="preserve"> PAGE  \* Arabic  \* MERGEFORMAT </w:instrText>
    </w:r>
    <w:r w:rsidRPr="00424DCB">
      <w:rPr>
        <w:i/>
      </w:rPr>
      <w:fldChar w:fldCharType="separate"/>
    </w:r>
    <w:r w:rsidR="006F4B15">
      <w:rPr>
        <w:i/>
        <w:noProof/>
      </w:rPr>
      <w:t>2</w:t>
    </w:r>
    <w:r w:rsidRPr="00424DCB">
      <w:rPr>
        <w:i/>
      </w:rPr>
      <w:fldChar w:fldCharType="end"/>
    </w:r>
    <w:r w:rsidRPr="00424DCB">
      <w:rPr>
        <w:i/>
      </w:rPr>
      <w:t xml:space="preserve"> из </w:t>
    </w:r>
    <w:fldSimple w:instr=" NUMPAGES   \* MERGEFORMAT ">
      <w:r w:rsidR="006F4B15" w:rsidRPr="006F4B15">
        <w:rPr>
          <w:i/>
          <w:noProof/>
        </w:rPr>
        <w:t>2</w:t>
      </w:r>
    </w:fldSimple>
    <w:r>
      <w:rPr>
        <w:i/>
        <w:noProof/>
      </w:rPr>
      <w:t xml:space="preserve"> Протокола испытаний №</w:t>
    </w:r>
    <w:r w:rsidRPr="00F062A7">
      <w:rPr>
        <w:rStyle w:val="ae"/>
      </w:rPr>
      <w:t>[Тема]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9C"/>
    <w:rsid w:val="00010590"/>
    <w:rsid w:val="00045786"/>
    <w:rsid w:val="00100977"/>
    <w:rsid w:val="001237F4"/>
    <w:rsid w:val="0015311A"/>
    <w:rsid w:val="00156805"/>
    <w:rsid w:val="001674C4"/>
    <w:rsid w:val="00231C08"/>
    <w:rsid w:val="00281353"/>
    <w:rsid w:val="00296ECD"/>
    <w:rsid w:val="002D696F"/>
    <w:rsid w:val="00362D10"/>
    <w:rsid w:val="003757A6"/>
    <w:rsid w:val="003852AE"/>
    <w:rsid w:val="003903D4"/>
    <w:rsid w:val="003A7545"/>
    <w:rsid w:val="00424DCB"/>
    <w:rsid w:val="0048377F"/>
    <w:rsid w:val="004E13B8"/>
    <w:rsid w:val="005514F7"/>
    <w:rsid w:val="005629E3"/>
    <w:rsid w:val="00570CFD"/>
    <w:rsid w:val="00572B93"/>
    <w:rsid w:val="00587B0C"/>
    <w:rsid w:val="005968D1"/>
    <w:rsid w:val="005A0025"/>
    <w:rsid w:val="005D6F59"/>
    <w:rsid w:val="0060129F"/>
    <w:rsid w:val="0061504E"/>
    <w:rsid w:val="006157FE"/>
    <w:rsid w:val="006547A9"/>
    <w:rsid w:val="00671153"/>
    <w:rsid w:val="006716C1"/>
    <w:rsid w:val="00681D80"/>
    <w:rsid w:val="006F4B15"/>
    <w:rsid w:val="0073650A"/>
    <w:rsid w:val="00766300"/>
    <w:rsid w:val="007710DA"/>
    <w:rsid w:val="007968CC"/>
    <w:rsid w:val="007A6FD5"/>
    <w:rsid w:val="007B6120"/>
    <w:rsid w:val="007F2D48"/>
    <w:rsid w:val="00880D87"/>
    <w:rsid w:val="008A5928"/>
    <w:rsid w:val="008C091F"/>
    <w:rsid w:val="008E2FA2"/>
    <w:rsid w:val="009311FF"/>
    <w:rsid w:val="00931835"/>
    <w:rsid w:val="0093604C"/>
    <w:rsid w:val="009741EB"/>
    <w:rsid w:val="00996D5C"/>
    <w:rsid w:val="009B498F"/>
    <w:rsid w:val="009B7C35"/>
    <w:rsid w:val="00A23A52"/>
    <w:rsid w:val="00A3155E"/>
    <w:rsid w:val="00A56843"/>
    <w:rsid w:val="00AB5A7E"/>
    <w:rsid w:val="00AC1D61"/>
    <w:rsid w:val="00AD3CA2"/>
    <w:rsid w:val="00AF39FD"/>
    <w:rsid w:val="00B5639C"/>
    <w:rsid w:val="00B8688A"/>
    <w:rsid w:val="00BC648D"/>
    <w:rsid w:val="00BD3AD3"/>
    <w:rsid w:val="00CA7225"/>
    <w:rsid w:val="00CB00B0"/>
    <w:rsid w:val="00D35589"/>
    <w:rsid w:val="00D53C63"/>
    <w:rsid w:val="00DA5688"/>
    <w:rsid w:val="00DB2881"/>
    <w:rsid w:val="00E3428A"/>
    <w:rsid w:val="00E454FB"/>
    <w:rsid w:val="00E55567"/>
    <w:rsid w:val="00E55E39"/>
    <w:rsid w:val="00EE677E"/>
    <w:rsid w:val="00F062A7"/>
    <w:rsid w:val="00F15CA6"/>
    <w:rsid w:val="00F37C89"/>
    <w:rsid w:val="00F558D4"/>
    <w:rsid w:val="00F61FE6"/>
    <w:rsid w:val="00F86792"/>
    <w:rsid w:val="00FD085C"/>
    <w:rsid w:val="00FD4918"/>
    <w:rsid w:val="00FF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D1"/>
    <w:pPr>
      <w:spacing w:after="0" w:line="240" w:lineRule="auto"/>
    </w:pPr>
    <w:rPr>
      <w:color w:val="000000"/>
      <w:sz w:val="20"/>
      <w:szCs w:val="20"/>
    </w:rPr>
  </w:style>
  <w:style w:type="paragraph" w:styleId="1">
    <w:name w:val="heading 1"/>
    <w:basedOn w:val="10"/>
    <w:next w:val="10"/>
    <w:link w:val="11"/>
    <w:uiPriority w:val="99"/>
    <w:qFormat/>
    <w:rsid w:val="00B563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B5639C"/>
    <w:pPr>
      <w:keepNext/>
      <w:jc w:val="center"/>
      <w:outlineLvl w:val="1"/>
    </w:pPr>
    <w:rPr>
      <w:sz w:val="26"/>
      <w:szCs w:val="26"/>
    </w:rPr>
  </w:style>
  <w:style w:type="paragraph" w:styleId="3">
    <w:name w:val="heading 3"/>
    <w:basedOn w:val="10"/>
    <w:next w:val="10"/>
    <w:link w:val="30"/>
    <w:uiPriority w:val="99"/>
    <w:qFormat/>
    <w:rsid w:val="00B563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B563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B5639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B5639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paragraph" w:customStyle="1" w:styleId="10">
    <w:name w:val="Обычный1"/>
    <w:uiPriority w:val="99"/>
    <w:rsid w:val="00B5639C"/>
    <w:pPr>
      <w:spacing w:after="0" w:line="240" w:lineRule="auto"/>
    </w:pPr>
    <w:rPr>
      <w:color w:val="000000"/>
      <w:sz w:val="20"/>
      <w:szCs w:val="20"/>
    </w:rPr>
  </w:style>
  <w:style w:type="table" w:customStyle="1" w:styleId="TableNormal1">
    <w:name w:val="Table Normal1"/>
    <w:uiPriority w:val="99"/>
    <w:rsid w:val="00B5639C"/>
    <w:pPr>
      <w:spacing w:after="0" w:line="240" w:lineRule="auto"/>
    </w:pPr>
    <w:rPr>
      <w:color w:val="00000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B5639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B5639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locked/>
    <w:rPr>
      <w:rFonts w:asciiTheme="majorHAnsi" w:eastAsiaTheme="majorEastAsia" w:hAnsiTheme="majorHAnsi" w:cs="Times New Roman"/>
      <w:color w:val="000000"/>
      <w:sz w:val="24"/>
      <w:szCs w:val="24"/>
    </w:rPr>
  </w:style>
  <w:style w:type="table" w:customStyle="1" w:styleId="a7">
    <w:name w:val="Стиль"/>
    <w:basedOn w:val="TableNormal1"/>
    <w:uiPriority w:val="99"/>
    <w:rsid w:val="00B563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80D87"/>
    <w:rPr>
      <w:rFonts w:cs="Times New Roman"/>
    </w:rPr>
  </w:style>
  <w:style w:type="paragraph" w:styleId="aa">
    <w:name w:val="footer"/>
    <w:basedOn w:val="a"/>
    <w:link w:val="ab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880D8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880D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80D87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757A6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D1"/>
    <w:pPr>
      <w:spacing w:after="0" w:line="240" w:lineRule="auto"/>
    </w:pPr>
    <w:rPr>
      <w:color w:val="000000"/>
      <w:sz w:val="20"/>
      <w:szCs w:val="20"/>
    </w:rPr>
  </w:style>
  <w:style w:type="paragraph" w:styleId="1">
    <w:name w:val="heading 1"/>
    <w:basedOn w:val="10"/>
    <w:next w:val="10"/>
    <w:link w:val="11"/>
    <w:uiPriority w:val="99"/>
    <w:qFormat/>
    <w:rsid w:val="00B563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B5639C"/>
    <w:pPr>
      <w:keepNext/>
      <w:jc w:val="center"/>
      <w:outlineLvl w:val="1"/>
    </w:pPr>
    <w:rPr>
      <w:sz w:val="26"/>
      <w:szCs w:val="26"/>
    </w:rPr>
  </w:style>
  <w:style w:type="paragraph" w:styleId="3">
    <w:name w:val="heading 3"/>
    <w:basedOn w:val="10"/>
    <w:next w:val="10"/>
    <w:link w:val="30"/>
    <w:uiPriority w:val="99"/>
    <w:qFormat/>
    <w:rsid w:val="00B563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B563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B5639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B5639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paragraph" w:customStyle="1" w:styleId="10">
    <w:name w:val="Обычный1"/>
    <w:uiPriority w:val="99"/>
    <w:rsid w:val="00B5639C"/>
    <w:pPr>
      <w:spacing w:after="0" w:line="240" w:lineRule="auto"/>
    </w:pPr>
    <w:rPr>
      <w:color w:val="000000"/>
      <w:sz w:val="20"/>
      <w:szCs w:val="20"/>
    </w:rPr>
  </w:style>
  <w:style w:type="table" w:customStyle="1" w:styleId="TableNormal1">
    <w:name w:val="Table Normal1"/>
    <w:uiPriority w:val="99"/>
    <w:rsid w:val="00B5639C"/>
    <w:pPr>
      <w:spacing w:after="0" w:line="240" w:lineRule="auto"/>
    </w:pPr>
    <w:rPr>
      <w:color w:val="00000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B5639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B5639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locked/>
    <w:rPr>
      <w:rFonts w:asciiTheme="majorHAnsi" w:eastAsiaTheme="majorEastAsia" w:hAnsiTheme="majorHAnsi" w:cs="Times New Roman"/>
      <w:color w:val="000000"/>
      <w:sz w:val="24"/>
      <w:szCs w:val="24"/>
    </w:rPr>
  </w:style>
  <w:style w:type="table" w:customStyle="1" w:styleId="a7">
    <w:name w:val="Стиль"/>
    <w:basedOn w:val="TableNormal1"/>
    <w:uiPriority w:val="99"/>
    <w:rsid w:val="00B563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80D87"/>
    <w:rPr>
      <w:rFonts w:cs="Times New Roman"/>
    </w:rPr>
  </w:style>
  <w:style w:type="paragraph" w:styleId="aa">
    <w:name w:val="footer"/>
    <w:basedOn w:val="a"/>
    <w:link w:val="ab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880D8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880D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80D87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757A6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ВП-291/18</vt:lpstr>
    </vt:vector>
  </TitlesOfParts>
  <Company>DIEM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ВП-291/18</dc:title>
  <dc:subject>ВП-291/18</dc:subject>
  <dc:creator>moryakov</dc:creator>
  <cp:lastModifiedBy>Мария Жевлакович</cp:lastModifiedBy>
  <cp:revision>2</cp:revision>
  <cp:lastPrinted>2018-02-09T11:38:00Z</cp:lastPrinted>
  <dcterms:created xsi:type="dcterms:W3CDTF">2018-02-20T12:04:00Z</dcterms:created>
  <dcterms:modified xsi:type="dcterms:W3CDTF">2018-02-20T12:04:00Z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MetaProtocolProbe">
    <vt:lpwstr>ВП-291/18</vt:lpwstr>
  </property>
</Properties>
</file>